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A6BE" w14:textId="77777777" w:rsidR="007124D2" w:rsidRDefault="007124D2" w:rsidP="00246A75">
      <w:pPr>
        <w:pStyle w:val="Ingetavstnd"/>
        <w:rPr>
          <w:b/>
          <w:sz w:val="24"/>
          <w:szCs w:val="24"/>
        </w:rPr>
      </w:pPr>
    </w:p>
    <w:p w14:paraId="6C3E12C8" w14:textId="77777777" w:rsidR="007124D2" w:rsidRDefault="007124D2" w:rsidP="00246A75">
      <w:pPr>
        <w:pStyle w:val="Ingetavstnd"/>
        <w:rPr>
          <w:b/>
          <w:sz w:val="24"/>
          <w:szCs w:val="24"/>
        </w:rPr>
      </w:pPr>
    </w:p>
    <w:p w14:paraId="35FB4D48" w14:textId="77777777" w:rsidR="00246A75" w:rsidRPr="00C90A61" w:rsidRDefault="00246A75" w:rsidP="00246A75">
      <w:pPr>
        <w:pStyle w:val="Ingetavstnd"/>
        <w:rPr>
          <w:b/>
          <w:sz w:val="24"/>
          <w:szCs w:val="24"/>
        </w:rPr>
      </w:pPr>
      <w:r w:rsidRPr="00C90A61">
        <w:rPr>
          <w:b/>
          <w:sz w:val="24"/>
          <w:szCs w:val="24"/>
        </w:rPr>
        <w:t>Riktlinjer</w:t>
      </w:r>
    </w:p>
    <w:p w14:paraId="50776794" w14:textId="1BE1A9DC" w:rsidR="00246A75" w:rsidRPr="00144D40" w:rsidRDefault="00246A75" w:rsidP="00246A75">
      <w:pPr>
        <w:pStyle w:val="Ingetavstnd"/>
        <w:rPr>
          <w:lang w:eastAsia="sv-SE"/>
        </w:rPr>
      </w:pPr>
      <w:r w:rsidRPr="00C90A61">
        <w:rPr>
          <w:sz w:val="24"/>
          <w:szCs w:val="24"/>
        </w:rPr>
        <w:t xml:space="preserve">Ledningen skall sätta klara </w:t>
      </w:r>
      <w:r>
        <w:rPr>
          <w:sz w:val="24"/>
          <w:szCs w:val="24"/>
        </w:rPr>
        <w:t>miljö</w:t>
      </w:r>
      <w:r w:rsidRPr="00C90A61">
        <w:rPr>
          <w:sz w:val="24"/>
          <w:szCs w:val="24"/>
        </w:rPr>
        <w:t xml:space="preserve">mål som kommuniceras, följs upp och revideras regelbundet. Som hjälpmedel i </w:t>
      </w:r>
      <w:r>
        <w:rPr>
          <w:sz w:val="24"/>
          <w:szCs w:val="24"/>
        </w:rPr>
        <w:t xml:space="preserve">miljöarbetet använder </w:t>
      </w:r>
      <w:proofErr w:type="spellStart"/>
      <w:r>
        <w:rPr>
          <w:sz w:val="24"/>
          <w:szCs w:val="24"/>
        </w:rPr>
        <w:t>Nysäters</w:t>
      </w:r>
      <w:proofErr w:type="spellEnd"/>
      <w:r w:rsidRPr="00C90A61">
        <w:rPr>
          <w:sz w:val="24"/>
          <w:szCs w:val="24"/>
        </w:rPr>
        <w:t xml:space="preserve"> Buss den internationella </w:t>
      </w:r>
      <w:r>
        <w:rPr>
          <w:sz w:val="24"/>
          <w:szCs w:val="24"/>
        </w:rPr>
        <w:t>miljö</w:t>
      </w:r>
      <w:r w:rsidRPr="00C90A61">
        <w:rPr>
          <w:sz w:val="24"/>
          <w:szCs w:val="24"/>
        </w:rPr>
        <w:t xml:space="preserve">standarden ISO </w:t>
      </w:r>
      <w:r>
        <w:rPr>
          <w:sz w:val="24"/>
          <w:szCs w:val="24"/>
        </w:rPr>
        <w:t>1400</w:t>
      </w:r>
      <w:r w:rsidRPr="00C90A61">
        <w:rPr>
          <w:sz w:val="24"/>
          <w:szCs w:val="24"/>
        </w:rPr>
        <w:t>1.</w:t>
      </w:r>
      <w:r w:rsidR="00144D40">
        <w:rPr>
          <w:lang w:eastAsia="sv-SE"/>
        </w:rPr>
        <w:t xml:space="preserve"> </w:t>
      </w:r>
      <w:proofErr w:type="spellStart"/>
      <w:r>
        <w:rPr>
          <w:sz w:val="24"/>
          <w:szCs w:val="24"/>
        </w:rPr>
        <w:t>Nysäters</w:t>
      </w:r>
      <w:proofErr w:type="spellEnd"/>
      <w:r w:rsidRPr="00C90A61">
        <w:rPr>
          <w:sz w:val="24"/>
          <w:szCs w:val="24"/>
        </w:rPr>
        <w:t xml:space="preserve"> Buss, ska vara ett företag som verkar för en bättre miljö genom att ständigt värdera verksamhetens genomförande utifrån dess miljöpåverkan. Alla samverkan och samverkande företag som är engagerade i verksamheten ska omfattas av samma synsätt. Vi ska följa lagar och krav. Ordning och reda ska prägla arbetet.</w:t>
      </w:r>
    </w:p>
    <w:p w14:paraId="0FCD7262" w14:textId="77777777" w:rsidR="00246A75" w:rsidRPr="00C90A61" w:rsidRDefault="00246A75" w:rsidP="00246A75">
      <w:pPr>
        <w:pStyle w:val="Ingetavstnd"/>
        <w:rPr>
          <w:sz w:val="24"/>
          <w:szCs w:val="24"/>
        </w:rPr>
      </w:pPr>
    </w:p>
    <w:p w14:paraId="57A9D65E" w14:textId="77777777" w:rsidR="00246A75" w:rsidRPr="00C90A61" w:rsidRDefault="00246A75" w:rsidP="00246A75">
      <w:pPr>
        <w:pStyle w:val="Ingetavstnd"/>
        <w:rPr>
          <w:sz w:val="24"/>
          <w:szCs w:val="24"/>
        </w:rPr>
      </w:pPr>
      <w:r w:rsidRPr="00C90A61">
        <w:rPr>
          <w:sz w:val="24"/>
          <w:szCs w:val="24"/>
        </w:rPr>
        <w:t xml:space="preserve">Vi ska därför </w:t>
      </w:r>
    </w:p>
    <w:p w14:paraId="2991B9E7" w14:textId="77777777" w:rsidR="00246A75" w:rsidRPr="007A125F" w:rsidRDefault="00246A75" w:rsidP="00246A75">
      <w:pPr>
        <w:widowControl w:val="0"/>
        <w:numPr>
          <w:ilvl w:val="0"/>
          <w:numId w:val="1"/>
        </w:numPr>
        <w:rPr>
          <w:rFonts w:cs="Arial"/>
          <w:sz w:val="24"/>
          <w:szCs w:val="24"/>
        </w:rPr>
      </w:pPr>
      <w:r w:rsidRPr="007A125F">
        <w:rPr>
          <w:rFonts w:cs="Arial"/>
          <w:sz w:val="24"/>
          <w:szCs w:val="24"/>
        </w:rPr>
        <w:t>Öka kunskapen och höja engagemanget kring miljöfrågorna bland våra anställda.</w:t>
      </w:r>
    </w:p>
    <w:p w14:paraId="5695A005" w14:textId="77777777" w:rsidR="00246A75" w:rsidRPr="007A125F" w:rsidRDefault="00246A75" w:rsidP="00246A75">
      <w:pPr>
        <w:widowControl w:val="0"/>
        <w:numPr>
          <w:ilvl w:val="0"/>
          <w:numId w:val="1"/>
        </w:numPr>
        <w:rPr>
          <w:rFonts w:cs="Arial"/>
          <w:sz w:val="24"/>
          <w:szCs w:val="24"/>
        </w:rPr>
      </w:pPr>
      <w:r w:rsidRPr="007A125F">
        <w:rPr>
          <w:rFonts w:cs="Arial"/>
          <w:sz w:val="24"/>
          <w:szCs w:val="24"/>
        </w:rPr>
        <w:t>Påverka, ställa krav på och samarbeta med beställare/uppdragsgivare, leverantörer, myndigheter och organisationer.</w:t>
      </w:r>
    </w:p>
    <w:p w14:paraId="4528B622" w14:textId="77777777" w:rsidR="00246A75" w:rsidRPr="007A125F" w:rsidRDefault="00246A75" w:rsidP="00246A75">
      <w:pPr>
        <w:widowControl w:val="0"/>
        <w:numPr>
          <w:ilvl w:val="0"/>
          <w:numId w:val="1"/>
        </w:numPr>
        <w:rPr>
          <w:rFonts w:cs="Arial"/>
          <w:sz w:val="24"/>
          <w:szCs w:val="24"/>
        </w:rPr>
      </w:pPr>
      <w:r w:rsidRPr="007A125F">
        <w:rPr>
          <w:rFonts w:cs="Arial"/>
          <w:sz w:val="24"/>
          <w:szCs w:val="24"/>
        </w:rPr>
        <w:t>Förebygga föroreningar i luft, mark och vatten genom att beakta miljöpåverkan av det vi gör.</w:t>
      </w:r>
    </w:p>
    <w:p w14:paraId="45E019C8" w14:textId="77777777" w:rsidR="00246A75" w:rsidRPr="007A125F" w:rsidRDefault="00246A75" w:rsidP="00246A75">
      <w:pPr>
        <w:widowControl w:val="0"/>
        <w:numPr>
          <w:ilvl w:val="0"/>
          <w:numId w:val="1"/>
        </w:numPr>
        <w:rPr>
          <w:rFonts w:cs="Arial"/>
          <w:sz w:val="24"/>
          <w:szCs w:val="24"/>
        </w:rPr>
      </w:pPr>
      <w:r w:rsidRPr="007A125F">
        <w:rPr>
          <w:rFonts w:cs="Arial"/>
          <w:sz w:val="24"/>
          <w:szCs w:val="24"/>
        </w:rPr>
        <w:t>Ständigt sträva efter att förbättra företagets miljöprestanda.</w:t>
      </w:r>
    </w:p>
    <w:p w14:paraId="4149E8EB" w14:textId="77777777" w:rsidR="00246A75" w:rsidRPr="007A125F" w:rsidRDefault="00246A75" w:rsidP="00246A75">
      <w:pPr>
        <w:widowControl w:val="0"/>
        <w:numPr>
          <w:ilvl w:val="0"/>
          <w:numId w:val="1"/>
        </w:numPr>
        <w:rPr>
          <w:rFonts w:cs="Arial"/>
          <w:sz w:val="24"/>
          <w:szCs w:val="24"/>
        </w:rPr>
      </w:pPr>
      <w:r w:rsidRPr="007A125F">
        <w:rPr>
          <w:rFonts w:cs="Arial"/>
          <w:sz w:val="24"/>
          <w:szCs w:val="24"/>
        </w:rPr>
        <w:t>Se miljöförbättrande åtgärder som investeringar.</w:t>
      </w:r>
    </w:p>
    <w:p w14:paraId="4B79625A" w14:textId="77777777" w:rsidR="00246A75" w:rsidRPr="007A125F" w:rsidRDefault="00246A75" w:rsidP="00246A75">
      <w:pPr>
        <w:pStyle w:val="Ingetavstnd"/>
      </w:pPr>
    </w:p>
    <w:p w14:paraId="0ABEEE84" w14:textId="77777777" w:rsidR="00246A75" w:rsidRPr="00C90A61" w:rsidRDefault="00246A75" w:rsidP="00246A75">
      <w:pPr>
        <w:pStyle w:val="Ingetavstnd"/>
        <w:rPr>
          <w:sz w:val="24"/>
          <w:szCs w:val="24"/>
        </w:rPr>
      </w:pPr>
      <w:r w:rsidRPr="00C90A61">
        <w:rPr>
          <w:sz w:val="24"/>
          <w:szCs w:val="24"/>
        </w:rPr>
        <w:t>Vi uppnår detta genom att:</w:t>
      </w:r>
    </w:p>
    <w:p w14:paraId="59D0ECEF" w14:textId="712C7521" w:rsidR="00246A75" w:rsidRPr="007A125F" w:rsidRDefault="00246A75" w:rsidP="00246A75">
      <w:pPr>
        <w:numPr>
          <w:ilvl w:val="0"/>
          <w:numId w:val="2"/>
        </w:numPr>
        <w:tabs>
          <w:tab w:val="left" w:pos="709"/>
        </w:tabs>
        <w:rPr>
          <w:rFonts w:cs="Arial"/>
          <w:sz w:val="24"/>
          <w:szCs w:val="24"/>
        </w:rPr>
      </w:pPr>
      <w:r w:rsidRPr="007A125F">
        <w:rPr>
          <w:rFonts w:cs="Arial"/>
          <w:sz w:val="24"/>
          <w:szCs w:val="24"/>
        </w:rPr>
        <w:t>ständigt motivera, utbilda och uppmuntra medarbetare att ta ansvar för vår miljö och att beakta gemensamma resultat så att dessa inte belastar miljön.</w:t>
      </w:r>
    </w:p>
    <w:p w14:paraId="3F1E6265" w14:textId="77777777" w:rsidR="00246A75" w:rsidRPr="007A125F" w:rsidRDefault="00246A75" w:rsidP="00246A75">
      <w:pPr>
        <w:numPr>
          <w:ilvl w:val="0"/>
          <w:numId w:val="2"/>
        </w:numPr>
        <w:tabs>
          <w:tab w:val="left" w:pos="709"/>
        </w:tabs>
        <w:rPr>
          <w:rFonts w:cs="Arial"/>
          <w:sz w:val="24"/>
          <w:szCs w:val="24"/>
        </w:rPr>
      </w:pPr>
      <w:r w:rsidRPr="007A125F">
        <w:rPr>
          <w:rFonts w:cs="Arial"/>
          <w:sz w:val="24"/>
          <w:szCs w:val="24"/>
        </w:rPr>
        <w:t>i vårt arbete tänka på resursbesparing, kretslopp och miljöhänsyn som framgångsfaktorer för en bättre miljö och ett sätt att stärka framtidens generations möjligheter till goda livsbetingelser och en bra miljö att leva i.</w:t>
      </w:r>
    </w:p>
    <w:p w14:paraId="0BB180CE" w14:textId="77777777" w:rsidR="00246A75" w:rsidRPr="007A125F" w:rsidRDefault="00246A75" w:rsidP="00246A75">
      <w:pPr>
        <w:numPr>
          <w:ilvl w:val="0"/>
          <w:numId w:val="2"/>
        </w:numPr>
        <w:tabs>
          <w:tab w:val="left" w:pos="709"/>
        </w:tabs>
        <w:rPr>
          <w:rFonts w:cs="Arial"/>
          <w:sz w:val="24"/>
          <w:szCs w:val="24"/>
        </w:rPr>
      </w:pPr>
      <w:r w:rsidRPr="007A125F">
        <w:rPr>
          <w:rFonts w:cs="Arial"/>
          <w:sz w:val="24"/>
          <w:szCs w:val="24"/>
        </w:rPr>
        <w:t>omhänderta avfall genom återvinning och källsortering</w:t>
      </w:r>
    </w:p>
    <w:p w14:paraId="33A71695" w14:textId="77777777" w:rsidR="00246A75" w:rsidRPr="007A125F" w:rsidRDefault="00246A75" w:rsidP="00246A75">
      <w:pPr>
        <w:numPr>
          <w:ilvl w:val="0"/>
          <w:numId w:val="2"/>
        </w:numPr>
        <w:tabs>
          <w:tab w:val="left" w:pos="709"/>
        </w:tabs>
        <w:rPr>
          <w:rFonts w:cs="Arial"/>
          <w:sz w:val="24"/>
          <w:szCs w:val="24"/>
        </w:rPr>
      </w:pPr>
      <w:r w:rsidRPr="007A125F">
        <w:rPr>
          <w:rFonts w:cs="Arial"/>
          <w:sz w:val="24"/>
          <w:szCs w:val="24"/>
        </w:rPr>
        <w:t>alla resurser i vårt arbete som t ex kontrakterade underentreprenörer uppfattar vårt företags miljöpolicy och tillhandahåller sina tjänster i enighet med den</w:t>
      </w:r>
    </w:p>
    <w:p w14:paraId="2C1A315D" w14:textId="77777777" w:rsidR="00246A75" w:rsidRPr="007A125F" w:rsidRDefault="00246A75" w:rsidP="00246A75">
      <w:pPr>
        <w:numPr>
          <w:ilvl w:val="0"/>
          <w:numId w:val="2"/>
        </w:numPr>
        <w:tabs>
          <w:tab w:val="left" w:pos="709"/>
        </w:tabs>
        <w:rPr>
          <w:rFonts w:cs="Arial"/>
          <w:sz w:val="24"/>
          <w:szCs w:val="24"/>
        </w:rPr>
      </w:pPr>
      <w:r w:rsidRPr="007A125F">
        <w:rPr>
          <w:rFonts w:cs="Arial"/>
          <w:sz w:val="24"/>
          <w:szCs w:val="24"/>
        </w:rPr>
        <w:t>följa upp med regelbundenhet och ständigt förbättra vårt miljöarbete</w:t>
      </w:r>
    </w:p>
    <w:p w14:paraId="03E49175" w14:textId="4B8621FB" w:rsidR="00246A75" w:rsidRPr="003F41DA" w:rsidRDefault="00246A75" w:rsidP="00246A75">
      <w:pPr>
        <w:numPr>
          <w:ilvl w:val="0"/>
          <w:numId w:val="2"/>
        </w:numPr>
        <w:tabs>
          <w:tab w:val="left" w:pos="709"/>
        </w:tabs>
        <w:rPr>
          <w:rFonts w:cs="Arial"/>
          <w:sz w:val="24"/>
          <w:szCs w:val="24"/>
        </w:rPr>
      </w:pPr>
      <w:r w:rsidRPr="007A125F">
        <w:rPr>
          <w:rFonts w:cs="Arial"/>
          <w:sz w:val="24"/>
          <w:szCs w:val="24"/>
        </w:rPr>
        <w:t>vid val av leverantörer och produkter för vår verksamhet skall hänsyn tas till de miljöpåverkande aspekterna</w:t>
      </w:r>
      <w:r w:rsidR="00144D40">
        <w:rPr>
          <w:rFonts w:cs="Arial"/>
          <w:sz w:val="24"/>
          <w:szCs w:val="24"/>
        </w:rPr>
        <w:t xml:space="preserve">. Vi använder därför som exempel </w:t>
      </w:r>
      <w:proofErr w:type="spellStart"/>
      <w:r w:rsidR="00144D40">
        <w:rPr>
          <w:rFonts w:cs="Arial"/>
          <w:sz w:val="24"/>
          <w:szCs w:val="24"/>
        </w:rPr>
        <w:t>svanenmärkta</w:t>
      </w:r>
      <w:proofErr w:type="spellEnd"/>
      <w:r w:rsidR="00144D40">
        <w:rPr>
          <w:rFonts w:cs="Arial"/>
          <w:sz w:val="24"/>
          <w:szCs w:val="24"/>
        </w:rPr>
        <w:t xml:space="preserve"> produkter där det alternativet finns.</w:t>
      </w:r>
      <w:r w:rsidRPr="007A125F">
        <w:rPr>
          <w:rFonts w:cs="Arial"/>
          <w:sz w:val="24"/>
          <w:szCs w:val="24"/>
        </w:rPr>
        <w:t xml:space="preserve"> Likväl gäller detta vid hantering av återvinning och källsorterat material som transporter. </w:t>
      </w:r>
    </w:p>
    <w:p w14:paraId="72ACF2B8" w14:textId="77777777" w:rsidR="00246A75" w:rsidRPr="00C90A61" w:rsidRDefault="00246A75" w:rsidP="00246A75">
      <w:pPr>
        <w:pStyle w:val="Ingetavstnd"/>
        <w:rPr>
          <w:sz w:val="24"/>
          <w:szCs w:val="24"/>
        </w:rPr>
      </w:pPr>
    </w:p>
    <w:p w14:paraId="6FE8660A" w14:textId="77777777" w:rsidR="00246A75" w:rsidRPr="00C90A61" w:rsidRDefault="00246A75" w:rsidP="00246A75">
      <w:pPr>
        <w:pStyle w:val="Ingetavstnd"/>
        <w:rPr>
          <w:sz w:val="24"/>
          <w:szCs w:val="24"/>
        </w:rPr>
      </w:pPr>
      <w:r w:rsidRPr="00C90A61">
        <w:rPr>
          <w:sz w:val="24"/>
          <w:szCs w:val="24"/>
        </w:rPr>
        <w:t>Denna policy kommuniceras till anställda</w:t>
      </w:r>
      <w:r>
        <w:rPr>
          <w:sz w:val="24"/>
          <w:szCs w:val="24"/>
        </w:rPr>
        <w:t xml:space="preserve"> och de som arbetar för </w:t>
      </w:r>
      <w:proofErr w:type="spellStart"/>
      <w:r>
        <w:rPr>
          <w:sz w:val="24"/>
          <w:szCs w:val="24"/>
        </w:rPr>
        <w:t>Nysäters</w:t>
      </w:r>
      <w:proofErr w:type="spellEnd"/>
      <w:r w:rsidRPr="00C90A61">
        <w:rPr>
          <w:sz w:val="24"/>
          <w:szCs w:val="24"/>
        </w:rPr>
        <w:t xml:space="preserve"> Buss.</w:t>
      </w:r>
    </w:p>
    <w:p w14:paraId="419F8EBC" w14:textId="77777777" w:rsidR="00246A75" w:rsidRPr="00C90A61" w:rsidRDefault="00246A75" w:rsidP="00246A75">
      <w:pPr>
        <w:pStyle w:val="Ingetavstnd"/>
        <w:rPr>
          <w:sz w:val="24"/>
          <w:szCs w:val="24"/>
        </w:rPr>
      </w:pPr>
      <w:r w:rsidRPr="00C90A61">
        <w:rPr>
          <w:sz w:val="24"/>
          <w:szCs w:val="24"/>
        </w:rPr>
        <w:t>Policy ska vara tillgänglig för allmänheten på vår hemsida.</w:t>
      </w:r>
    </w:p>
    <w:p w14:paraId="21339AF0" w14:textId="77777777" w:rsidR="00246A75" w:rsidRPr="00C90A61" w:rsidRDefault="00246A75" w:rsidP="00246A75">
      <w:pPr>
        <w:pStyle w:val="Ingetavstnd"/>
        <w:rPr>
          <w:sz w:val="24"/>
          <w:szCs w:val="24"/>
        </w:rPr>
      </w:pPr>
    </w:p>
    <w:p w14:paraId="53CBBE74" w14:textId="77777777" w:rsidR="00246A75" w:rsidRPr="00C90A61" w:rsidRDefault="00246A75" w:rsidP="00246A75">
      <w:pPr>
        <w:pStyle w:val="Ingetavstnd"/>
        <w:rPr>
          <w:sz w:val="24"/>
          <w:szCs w:val="24"/>
        </w:rPr>
      </w:pPr>
      <w:r w:rsidRPr="00C90A61">
        <w:rPr>
          <w:sz w:val="24"/>
          <w:szCs w:val="24"/>
        </w:rPr>
        <w:lastRenderedPageBreak/>
        <w:t>Våra medarbetare har ett stort och naturligt ansvar för att miljöfrågorna hanteras på ett insiktsfullt och konkret sätt.</w:t>
      </w:r>
    </w:p>
    <w:p w14:paraId="4A565D1A" w14:textId="77777777" w:rsidR="00246A75" w:rsidRPr="00763A50" w:rsidRDefault="00246A75" w:rsidP="00246A75"/>
    <w:p w14:paraId="6E3E9D09" w14:textId="77777777" w:rsidR="00F9280D" w:rsidRDefault="00F9280D"/>
    <w:sectPr w:rsidR="00F9280D" w:rsidSect="005C35DA">
      <w:headerReference w:type="default" r:id="rId7"/>
      <w:pgSz w:w="11906" w:h="16838"/>
      <w:pgMar w:top="2244"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04B68" w14:textId="77777777" w:rsidR="00246A75" w:rsidRDefault="00246A75" w:rsidP="00246A75">
      <w:r>
        <w:separator/>
      </w:r>
    </w:p>
  </w:endnote>
  <w:endnote w:type="continuationSeparator" w:id="0">
    <w:p w14:paraId="41AAD95D" w14:textId="77777777" w:rsidR="00246A75" w:rsidRDefault="00246A75" w:rsidP="0024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6DB4" w14:textId="77777777" w:rsidR="00246A75" w:rsidRDefault="00246A75" w:rsidP="00246A75">
      <w:r>
        <w:separator/>
      </w:r>
    </w:p>
  </w:footnote>
  <w:footnote w:type="continuationSeparator" w:id="0">
    <w:p w14:paraId="42CAD156" w14:textId="77777777" w:rsidR="00246A75" w:rsidRDefault="00246A75" w:rsidP="0024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F5B4" w14:textId="77777777" w:rsidR="007124D2" w:rsidRDefault="007124D2" w:rsidP="005C35DA">
    <w:r w:rsidRPr="007124D2">
      <w:object w:dxaOrig="4320" w:dyaOrig="4320" w14:anchorId="0CE1C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5.25pt">
          <v:imagedata r:id="rId1" o:title=""/>
        </v:shape>
        <o:OLEObject Type="Embed" ProgID="FoxitPhantomPDF.Document" ShapeID="_x0000_i1025" DrawAspect="Content" ObjectID="_1666169714" r:id="rId2"/>
      </w:object>
    </w:r>
    <w:r w:rsidR="00246A75">
      <w:t xml:space="preserve">                                                          </w:t>
    </w:r>
  </w:p>
  <w:p w14:paraId="70692AB9" w14:textId="77777777" w:rsidR="007124D2" w:rsidRDefault="007124D2" w:rsidP="005C35DA"/>
  <w:p w14:paraId="68FA3E32" w14:textId="77777777" w:rsidR="007124D2" w:rsidRDefault="00246A75" w:rsidP="007124D2">
    <w:pPr>
      <w:rPr>
        <w:rFonts w:ascii="Calibri" w:hAnsi="Calibri"/>
        <w:b/>
        <w:sz w:val="36"/>
      </w:rPr>
    </w:pPr>
    <w:r>
      <w:t xml:space="preserve"> </w:t>
    </w:r>
    <w:r w:rsidRPr="00534BF3">
      <w:rPr>
        <w:rFonts w:ascii="Calibri" w:hAnsi="Calibri"/>
        <w:b/>
        <w:sz w:val="36"/>
      </w:rPr>
      <w:t>KVALITETS-/MILJÖHANDBOK</w:t>
    </w:r>
  </w:p>
  <w:p w14:paraId="01EB4D6A" w14:textId="13FA1829" w:rsidR="005C35DA" w:rsidRPr="007124D2" w:rsidRDefault="00246A75" w:rsidP="007124D2">
    <w:pPr>
      <w:rPr>
        <w:rFonts w:ascii="Calibri" w:hAnsi="Calibri"/>
        <w:b/>
        <w:sz w:val="36"/>
      </w:rPr>
    </w:pPr>
    <w:r w:rsidRPr="00534BF3">
      <w:rPr>
        <w:rFonts w:ascii="Calibri" w:hAnsi="Calibri"/>
        <w:sz w:val="24"/>
      </w:rPr>
      <w:t xml:space="preserve"> ISO 9001 och ISO </w:t>
    </w:r>
    <w:r w:rsidR="00EC1B49">
      <w:rPr>
        <w:rFonts w:ascii="Calibri" w:hAnsi="Calibri"/>
        <w:sz w:val="24"/>
      </w:rPr>
      <w:t xml:space="preserve">                                                                                                          6/11 2020</w:t>
    </w:r>
    <w:r w:rsidRPr="00534BF3">
      <w:rPr>
        <w:rFonts w:ascii="Calibri" w:hAnsi="Calibri" w:cs="Arial"/>
        <w:sz w:val="24"/>
        <w:szCs w:val="24"/>
      </w:rPr>
      <w:tab/>
    </w:r>
  </w:p>
  <w:p w14:paraId="3B0590B5" w14:textId="66AD27EB" w:rsidR="005C35DA" w:rsidRPr="00534BF3" w:rsidRDefault="00246A75" w:rsidP="007124D2">
    <w:pPr>
      <w:rPr>
        <w:rFonts w:ascii="Calibri" w:hAnsi="Calibri" w:cs="Arial"/>
        <w:sz w:val="40"/>
        <w:szCs w:val="40"/>
      </w:rPr>
    </w:pPr>
    <w:r>
      <w:rPr>
        <w:rFonts w:ascii="Calibri" w:hAnsi="Calibri" w:cs="Arial"/>
        <w:sz w:val="40"/>
        <w:szCs w:val="40"/>
      </w:rPr>
      <w:t>Bilaga: 02</w:t>
    </w:r>
    <w:r w:rsidRPr="00534BF3">
      <w:rPr>
        <w:rFonts w:ascii="Calibri" w:hAnsi="Calibri" w:cs="Arial"/>
        <w:sz w:val="40"/>
        <w:szCs w:val="40"/>
      </w:rPr>
      <w:t xml:space="preserve"> </w:t>
    </w:r>
    <w:r w:rsidRPr="00534BF3">
      <w:rPr>
        <w:rFonts w:ascii="Calibri" w:hAnsi="Calibri" w:cs="Arial"/>
        <w:sz w:val="40"/>
        <w:szCs w:val="40"/>
      </w:rPr>
      <w:tab/>
    </w:r>
    <w:r>
      <w:rPr>
        <w:rFonts w:ascii="Calibri" w:hAnsi="Calibri" w:cs="Arial"/>
        <w:sz w:val="40"/>
        <w:szCs w:val="40"/>
      </w:rPr>
      <w:t>Miljöpolicy</w:t>
    </w:r>
    <w:r w:rsidRPr="00534BF3">
      <w:rPr>
        <w:rFonts w:ascii="Calibri" w:hAnsi="Calibri" w:cs="Arial"/>
        <w:sz w:val="40"/>
        <w:szCs w:val="40"/>
      </w:rPr>
      <w:t xml:space="preserve">. </w:t>
    </w:r>
  </w:p>
  <w:p w14:paraId="5F8D483F" w14:textId="77777777" w:rsidR="005C35DA" w:rsidRPr="00534BF3" w:rsidRDefault="00EC1B49" w:rsidP="005C35DA">
    <w:pPr>
      <w:ind w:left="142" w:hanging="142"/>
      <w:rPr>
        <w:rFonts w:ascii="Calibri" w:hAnsi="Calibri" w:cs="Arial"/>
        <w:sz w:val="24"/>
        <w:szCs w:val="24"/>
      </w:rPr>
    </w:pPr>
  </w:p>
  <w:p w14:paraId="4A197739" w14:textId="77777777" w:rsidR="005C35DA" w:rsidRPr="00534BF3" w:rsidRDefault="00246A75" w:rsidP="001D2F4E">
    <w:pPr>
      <w:rPr>
        <w:rFonts w:ascii="Calibri" w:hAnsi="Calibri" w:cs="Arial"/>
        <w:sz w:val="24"/>
        <w:szCs w:val="24"/>
      </w:rPr>
    </w:pPr>
    <w:r w:rsidRPr="00534BF3">
      <w:rPr>
        <w:rFonts w:ascii="Calibri" w:hAnsi="Calibri" w:cs="Arial"/>
        <w:sz w:val="24"/>
        <w:szCs w:val="24"/>
      </w:rPr>
      <w:t>Kopia av denna handbok får användas</w:t>
    </w:r>
    <w:r w:rsidRPr="00534BF3">
      <w:rPr>
        <w:rFonts w:ascii="Calibri" w:hAnsi="Calibri"/>
      </w:rPr>
      <w:t xml:space="preserve"> </w:t>
    </w:r>
    <w:r w:rsidRPr="00534BF3">
      <w:rPr>
        <w:rFonts w:ascii="Calibri" w:hAnsi="Calibri" w:cs="Arial"/>
        <w:sz w:val="24"/>
        <w:szCs w:val="24"/>
      </w:rPr>
      <w:t>när kontroll utförts att kopians utgåva stämmer med originalet, eller med registrerade exemplar.                                                                        Sid:</w:t>
    </w:r>
    <w:r w:rsidRPr="00534BF3">
      <w:rPr>
        <w:rFonts w:ascii="Calibri" w:hAnsi="Calibri"/>
        <w:b/>
        <w:sz w:val="24"/>
        <w:szCs w:val="24"/>
      </w:rPr>
      <w:t xml:space="preserve"> </w:t>
    </w:r>
    <w:r w:rsidRPr="00534BF3">
      <w:rPr>
        <w:rFonts w:ascii="Calibri" w:hAnsi="Calibri"/>
        <w:b/>
        <w:sz w:val="24"/>
        <w:szCs w:val="24"/>
      </w:rPr>
      <w:fldChar w:fldCharType="begin"/>
    </w:r>
    <w:r w:rsidRPr="00534BF3">
      <w:rPr>
        <w:rFonts w:ascii="Calibri" w:hAnsi="Calibri"/>
        <w:b/>
        <w:sz w:val="24"/>
        <w:szCs w:val="24"/>
      </w:rPr>
      <w:instrText>PAGE   \* MERGEFORMAT</w:instrText>
    </w:r>
    <w:r w:rsidRPr="00534BF3">
      <w:rPr>
        <w:rFonts w:ascii="Calibri" w:hAnsi="Calibri"/>
        <w:b/>
        <w:sz w:val="24"/>
        <w:szCs w:val="24"/>
      </w:rPr>
      <w:fldChar w:fldCharType="separate"/>
    </w:r>
    <w:r w:rsidR="00532888">
      <w:rPr>
        <w:rFonts w:ascii="Calibri" w:hAnsi="Calibri"/>
        <w:b/>
        <w:noProof/>
        <w:sz w:val="24"/>
        <w:szCs w:val="24"/>
      </w:rPr>
      <w:t>2</w:t>
    </w:r>
    <w:r w:rsidRPr="00534BF3">
      <w:rPr>
        <w:rFonts w:ascii="Calibri" w:hAnsi="Calibri"/>
        <w:b/>
        <w:sz w:val="24"/>
        <w:szCs w:val="24"/>
      </w:rPr>
      <w:fldChar w:fldCharType="end"/>
    </w:r>
  </w:p>
  <w:p w14:paraId="4DFF937B" w14:textId="77777777" w:rsidR="005C35DA" w:rsidRDefault="00246A75">
    <w:pPr>
      <w:pStyle w:val="Sidhuvud"/>
    </w:pPr>
    <w:r>
      <w:rPr>
        <w:noProof/>
      </w:rPr>
      <mc:AlternateContent>
        <mc:Choice Requires="wps">
          <w:drawing>
            <wp:anchor distT="4294967295" distB="4294967295" distL="114300" distR="114300" simplePos="0" relativeHeight="251714048" behindDoc="0" locked="0" layoutInCell="1" allowOverlap="1" wp14:anchorId="0E3648B1" wp14:editId="538F7196">
              <wp:simplePos x="0" y="0"/>
              <wp:positionH relativeFrom="column">
                <wp:posOffset>81280</wp:posOffset>
              </wp:positionH>
              <wp:positionV relativeFrom="paragraph">
                <wp:posOffset>58419</wp:posOffset>
              </wp:positionV>
              <wp:extent cx="5686425" cy="0"/>
              <wp:effectExtent l="38100" t="38100" r="66675" b="95250"/>
              <wp:wrapNone/>
              <wp:docPr id="427" name="Rak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E6E143" id="Rak 427" o:spid="_x0000_s1026" style="position:absolute;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pt,4.6pt" to="454.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" strokecolor="windowText"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14D8D"/>
    <w:multiLevelType w:val="hybridMultilevel"/>
    <w:tmpl w:val="BBF082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C34F50"/>
    <w:multiLevelType w:val="hybridMultilevel"/>
    <w:tmpl w:val="C756A5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75"/>
    <w:rsid w:val="00144D40"/>
    <w:rsid w:val="00246A75"/>
    <w:rsid w:val="00532888"/>
    <w:rsid w:val="007124D2"/>
    <w:rsid w:val="00EC1B49"/>
    <w:rsid w:val="00F92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A840E"/>
  <w15:chartTrackingRefBased/>
  <w15:docId w15:val="{EADA6C46-6310-4D04-B16B-365D4C5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46A75"/>
    <w:pPr>
      <w:tabs>
        <w:tab w:val="center" w:pos="4536"/>
        <w:tab w:val="right" w:pos="9072"/>
      </w:tabs>
    </w:pPr>
  </w:style>
  <w:style w:type="character" w:customStyle="1" w:styleId="SidhuvudChar">
    <w:name w:val="Sidhuvud Char"/>
    <w:basedOn w:val="Standardstycketeckensnitt"/>
    <w:link w:val="Sidhuvud"/>
    <w:uiPriority w:val="99"/>
    <w:rsid w:val="00246A75"/>
    <w:rPr>
      <w:rFonts w:ascii="Times New Roman" w:eastAsia="Times New Roman" w:hAnsi="Times New Roman" w:cs="Times New Roman"/>
      <w:sz w:val="20"/>
      <w:szCs w:val="20"/>
      <w:lang w:eastAsia="sv-SE"/>
    </w:rPr>
  </w:style>
  <w:style w:type="paragraph" w:styleId="Ingetavstnd">
    <w:name w:val="No Spacing"/>
    <w:uiPriority w:val="1"/>
    <w:qFormat/>
    <w:rsid w:val="00246A75"/>
    <w:pPr>
      <w:spacing w:after="0" w:line="240" w:lineRule="auto"/>
    </w:pPr>
    <w:rPr>
      <w:rFonts w:ascii="Calibri" w:eastAsia="Calibri" w:hAnsi="Calibri" w:cs="Times New Roman"/>
    </w:rPr>
  </w:style>
  <w:style w:type="paragraph" w:styleId="Sidfot">
    <w:name w:val="footer"/>
    <w:basedOn w:val="Normal"/>
    <w:link w:val="SidfotChar"/>
    <w:uiPriority w:val="99"/>
    <w:unhideWhenUsed/>
    <w:rsid w:val="00246A75"/>
    <w:pPr>
      <w:tabs>
        <w:tab w:val="center" w:pos="4536"/>
        <w:tab w:val="right" w:pos="9072"/>
      </w:tabs>
    </w:pPr>
  </w:style>
  <w:style w:type="character" w:customStyle="1" w:styleId="SidfotChar">
    <w:name w:val="Sidfot Char"/>
    <w:basedOn w:val="Standardstycketeckensnitt"/>
    <w:link w:val="Sidfot"/>
    <w:uiPriority w:val="99"/>
    <w:rsid w:val="00246A75"/>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1824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Blixt</dc:creator>
  <cp:keywords/>
  <dc:description/>
  <cp:lastModifiedBy>Ulrika Blixt</cp:lastModifiedBy>
  <cp:revision>2</cp:revision>
  <dcterms:created xsi:type="dcterms:W3CDTF">2020-11-06T11:09:00Z</dcterms:created>
  <dcterms:modified xsi:type="dcterms:W3CDTF">2020-11-06T11:09:00Z</dcterms:modified>
</cp:coreProperties>
</file>